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5EE" w:rsidRDefault="00CA7BCA" w:rsidP="004935EE">
      <w:pPr>
        <w:spacing w:after="0" w:line="540" w:lineRule="atLeast"/>
        <w:ind w:firstLine="709"/>
        <w:jc w:val="center"/>
        <w:outlineLvl w:val="0"/>
        <w:rPr>
          <w:rFonts w:ascii="Times New Roman" w:eastAsia="Times New Roman" w:hAnsi="Times New Roman" w:cs="Times New Roman"/>
          <w:b/>
          <w:color w:val="000000"/>
          <w:kern w:val="36"/>
          <w:sz w:val="40"/>
          <w:szCs w:val="40"/>
          <w:lang w:eastAsia="ru-RU"/>
        </w:rPr>
      </w:pPr>
      <w:r>
        <w:rPr>
          <w:rFonts w:ascii="Times New Roman" w:eastAsia="Times New Roman" w:hAnsi="Times New Roman" w:cs="Times New Roman"/>
          <w:b/>
          <w:color w:val="000000"/>
          <w:kern w:val="36"/>
          <w:sz w:val="40"/>
          <w:szCs w:val="40"/>
          <w:lang w:eastAsia="ru-RU"/>
        </w:rPr>
        <w:t>Консультация</w:t>
      </w:r>
      <w:bookmarkStart w:id="0" w:name="_GoBack"/>
      <w:bookmarkEnd w:id="0"/>
      <w:r w:rsidR="004935EE">
        <w:rPr>
          <w:rFonts w:ascii="Times New Roman" w:eastAsia="Times New Roman" w:hAnsi="Times New Roman" w:cs="Times New Roman"/>
          <w:b/>
          <w:color w:val="000000"/>
          <w:kern w:val="36"/>
          <w:sz w:val="40"/>
          <w:szCs w:val="40"/>
          <w:lang w:eastAsia="ru-RU"/>
        </w:rPr>
        <w:t xml:space="preserve"> для родителей:</w:t>
      </w:r>
    </w:p>
    <w:p w:rsidR="002E0809" w:rsidRDefault="004935EE" w:rsidP="004935EE">
      <w:pPr>
        <w:spacing w:after="0" w:line="540" w:lineRule="atLeast"/>
        <w:ind w:firstLine="709"/>
        <w:jc w:val="center"/>
        <w:outlineLvl w:val="0"/>
        <w:rPr>
          <w:rFonts w:ascii="Times New Roman" w:eastAsia="Times New Roman" w:hAnsi="Times New Roman" w:cs="Times New Roman"/>
          <w:b/>
          <w:color w:val="000000"/>
          <w:kern w:val="36"/>
          <w:sz w:val="40"/>
          <w:szCs w:val="40"/>
          <w:lang w:eastAsia="ru-RU"/>
        </w:rPr>
      </w:pPr>
      <w:r>
        <w:rPr>
          <w:rFonts w:ascii="Times New Roman" w:eastAsia="Times New Roman" w:hAnsi="Times New Roman" w:cs="Times New Roman"/>
          <w:b/>
          <w:color w:val="000000"/>
          <w:kern w:val="36"/>
          <w:sz w:val="40"/>
          <w:szCs w:val="40"/>
          <w:lang w:eastAsia="ru-RU"/>
        </w:rPr>
        <w:t>«Мелкая моторика</w:t>
      </w:r>
      <w:r w:rsidR="002E0809" w:rsidRPr="002E0809">
        <w:rPr>
          <w:rFonts w:ascii="Times New Roman" w:eastAsia="Times New Roman" w:hAnsi="Times New Roman" w:cs="Times New Roman"/>
          <w:b/>
          <w:color w:val="000000"/>
          <w:kern w:val="36"/>
          <w:sz w:val="40"/>
          <w:szCs w:val="40"/>
          <w:lang w:eastAsia="ru-RU"/>
        </w:rPr>
        <w:t xml:space="preserve"> рук</w:t>
      </w:r>
      <w:r>
        <w:rPr>
          <w:rFonts w:ascii="Times New Roman" w:eastAsia="Times New Roman" w:hAnsi="Times New Roman" w:cs="Times New Roman"/>
          <w:b/>
          <w:color w:val="000000"/>
          <w:kern w:val="36"/>
          <w:sz w:val="40"/>
          <w:szCs w:val="40"/>
          <w:lang w:eastAsia="ru-RU"/>
        </w:rPr>
        <w:t xml:space="preserve"> и развитие речи детей».</w:t>
      </w:r>
    </w:p>
    <w:p w:rsidR="004935EE" w:rsidRDefault="004935EE" w:rsidP="004935EE">
      <w:pPr>
        <w:spacing w:after="0" w:line="540" w:lineRule="atLeast"/>
        <w:ind w:firstLine="709"/>
        <w:jc w:val="right"/>
        <w:outlineLvl w:val="0"/>
        <w:rPr>
          <w:rFonts w:ascii="Times New Roman" w:eastAsia="Times New Roman" w:hAnsi="Times New Roman" w:cs="Times New Roman"/>
          <w:b/>
          <w:color w:val="000000"/>
          <w:kern w:val="36"/>
          <w:sz w:val="28"/>
          <w:szCs w:val="28"/>
          <w:lang w:eastAsia="ru-RU"/>
        </w:rPr>
      </w:pPr>
      <w:r>
        <w:rPr>
          <w:rFonts w:ascii="Times New Roman" w:eastAsia="Times New Roman" w:hAnsi="Times New Roman" w:cs="Times New Roman"/>
          <w:b/>
          <w:color w:val="000000"/>
          <w:kern w:val="36"/>
          <w:sz w:val="28"/>
          <w:szCs w:val="28"/>
          <w:lang w:eastAsia="ru-RU"/>
        </w:rPr>
        <w:t>Подготовила:</w:t>
      </w:r>
    </w:p>
    <w:p w:rsidR="004935EE" w:rsidRPr="004935EE" w:rsidRDefault="004935EE" w:rsidP="004935EE">
      <w:pPr>
        <w:spacing w:after="0" w:line="540" w:lineRule="atLeast"/>
        <w:ind w:firstLine="709"/>
        <w:jc w:val="right"/>
        <w:outlineLvl w:val="0"/>
        <w:rPr>
          <w:rFonts w:ascii="Times New Roman" w:eastAsia="Times New Roman" w:hAnsi="Times New Roman" w:cs="Times New Roman"/>
          <w:b/>
          <w:color w:val="000000"/>
          <w:kern w:val="36"/>
          <w:sz w:val="28"/>
          <w:szCs w:val="28"/>
          <w:lang w:eastAsia="ru-RU"/>
        </w:rPr>
      </w:pPr>
      <w:r>
        <w:rPr>
          <w:rFonts w:ascii="Times New Roman" w:eastAsia="Times New Roman" w:hAnsi="Times New Roman" w:cs="Times New Roman"/>
          <w:b/>
          <w:color w:val="000000"/>
          <w:kern w:val="36"/>
          <w:sz w:val="28"/>
          <w:szCs w:val="28"/>
          <w:lang w:eastAsia="ru-RU"/>
        </w:rPr>
        <w:t>Борисова И.Н.</w:t>
      </w:r>
    </w:p>
    <w:p w:rsidR="002E0809" w:rsidRPr="002E0809" w:rsidRDefault="002E0809" w:rsidP="004935EE">
      <w:pPr>
        <w:spacing w:after="0" w:line="540" w:lineRule="atLeast"/>
        <w:ind w:firstLine="709"/>
        <w:outlineLvl w:val="0"/>
        <w:rPr>
          <w:rFonts w:ascii="Times New Roman" w:eastAsia="Times New Roman" w:hAnsi="Times New Roman" w:cs="Times New Roman"/>
          <w:b/>
          <w:color w:val="000000"/>
          <w:kern w:val="36"/>
          <w:sz w:val="40"/>
          <w:szCs w:val="40"/>
          <w:lang w:eastAsia="ru-RU"/>
        </w:rPr>
      </w:pPr>
    </w:p>
    <w:p w:rsidR="002E0809" w:rsidRPr="002E0809" w:rsidRDefault="002E0809" w:rsidP="004935EE">
      <w:pPr>
        <w:spacing w:before="75" w:after="75" w:line="360" w:lineRule="atLeast"/>
        <w:ind w:firstLine="709"/>
        <w:rPr>
          <w:rFonts w:ascii="Times New Roman" w:eastAsia="Times New Roman" w:hAnsi="Times New Roman" w:cs="Times New Roman"/>
          <w:color w:val="231F20"/>
          <w:sz w:val="28"/>
          <w:szCs w:val="28"/>
          <w:lang w:eastAsia="ru-RU"/>
        </w:rPr>
      </w:pPr>
      <w:r w:rsidRPr="002E0809">
        <w:rPr>
          <w:rFonts w:ascii="Times New Roman" w:eastAsia="Times New Roman" w:hAnsi="Times New Roman" w:cs="Times New Roman"/>
          <w:color w:val="231F20"/>
          <w:sz w:val="28"/>
          <w:szCs w:val="28"/>
          <w:lang w:eastAsia="ru-RU"/>
        </w:rPr>
        <w:t>Мелкая моторика-это разновидность движений, в которых участвуют мелкие мышцы. Эти движения не являются безусловным рефлексом, как ходьба, бег, прыжки и требуют специального развития.</w:t>
      </w:r>
    </w:p>
    <w:p w:rsidR="002E0809" w:rsidRPr="002E0809" w:rsidRDefault="002E0809" w:rsidP="004935EE">
      <w:pPr>
        <w:spacing w:before="75" w:after="75" w:line="360" w:lineRule="atLeast"/>
        <w:ind w:firstLine="709"/>
        <w:rPr>
          <w:rFonts w:ascii="Times New Roman" w:eastAsia="Times New Roman" w:hAnsi="Times New Roman" w:cs="Times New Roman"/>
          <w:color w:val="231F20"/>
          <w:sz w:val="28"/>
          <w:szCs w:val="28"/>
          <w:lang w:eastAsia="ru-RU"/>
        </w:rPr>
      </w:pPr>
      <w:r w:rsidRPr="002E0809">
        <w:rPr>
          <w:rFonts w:ascii="Times New Roman" w:eastAsia="Times New Roman" w:hAnsi="Times New Roman" w:cs="Times New Roman"/>
          <w:color w:val="231F20"/>
          <w:sz w:val="28"/>
          <w:szCs w:val="28"/>
          <w:lang w:eastAsia="ru-RU"/>
        </w:rPr>
        <w:t>Ученые-нейтробиологи и психологи, занимающиеся исследованиями головного мозга и психического развития детей, давно доказали связь между моторики руки и развитием речи.</w:t>
      </w:r>
    </w:p>
    <w:p w:rsidR="002E0809" w:rsidRPr="002E0809" w:rsidRDefault="002E0809" w:rsidP="004935EE">
      <w:pPr>
        <w:spacing w:before="75" w:after="75" w:line="360" w:lineRule="atLeast"/>
        <w:ind w:firstLine="709"/>
        <w:rPr>
          <w:rFonts w:ascii="Times New Roman" w:eastAsia="Times New Roman" w:hAnsi="Times New Roman" w:cs="Times New Roman"/>
          <w:color w:val="231F20"/>
          <w:sz w:val="28"/>
          <w:szCs w:val="28"/>
          <w:lang w:eastAsia="ru-RU"/>
        </w:rPr>
      </w:pPr>
      <w:r w:rsidRPr="002E0809">
        <w:rPr>
          <w:rFonts w:ascii="Times New Roman" w:eastAsia="Times New Roman" w:hAnsi="Times New Roman" w:cs="Times New Roman"/>
          <w:color w:val="231F20"/>
          <w:sz w:val="28"/>
          <w:szCs w:val="28"/>
          <w:lang w:eastAsia="ru-RU"/>
        </w:rPr>
        <w:t>Исследования отечественных физиологов также подтверждают связь развития рук с развитием мозга. Работы В. М. Бехтерова подтверждают влияние манипуляции рук на функции высшей нервной деятельности, развитие речи. Простые движения рук помогают убрать напряжение не только с самих рук, но и с губ, снимают усталость. Они способны улучшить произношение многих звуков, а значит – развивать речь ребенка. Исследование М. М, Кольцовой доказали, что каждый палец руки имеет довольно обширное представление в коре больших полушарий мозга. Этот факт должен использоваться в работе с детьми и там, где развитие речи происходит своевременно, и особенно там, где имеется отставание, задержка моторной стороны речи.</w:t>
      </w:r>
    </w:p>
    <w:p w:rsidR="002E0809" w:rsidRPr="002E0809" w:rsidRDefault="002E0809" w:rsidP="004935EE">
      <w:pPr>
        <w:spacing w:before="75" w:after="75" w:line="360" w:lineRule="atLeast"/>
        <w:ind w:firstLine="709"/>
        <w:rPr>
          <w:rFonts w:ascii="Times New Roman" w:eastAsia="Times New Roman" w:hAnsi="Times New Roman" w:cs="Times New Roman"/>
          <w:color w:val="231F20"/>
          <w:sz w:val="28"/>
          <w:szCs w:val="28"/>
          <w:lang w:eastAsia="ru-RU"/>
        </w:rPr>
      </w:pPr>
      <w:r w:rsidRPr="002E0809">
        <w:rPr>
          <w:rFonts w:ascii="Times New Roman" w:eastAsia="Times New Roman" w:hAnsi="Times New Roman" w:cs="Times New Roman"/>
          <w:color w:val="231F20"/>
          <w:sz w:val="28"/>
          <w:szCs w:val="28"/>
          <w:lang w:eastAsia="ru-RU"/>
        </w:rPr>
        <w:t>Мелкая моторика рук - это разнообразные движения пальчиками и ладонями.</w:t>
      </w:r>
    </w:p>
    <w:p w:rsidR="002E0809" w:rsidRPr="002E0809" w:rsidRDefault="002E0809" w:rsidP="004935EE">
      <w:pPr>
        <w:spacing w:after="0" w:line="360" w:lineRule="atLeast"/>
        <w:ind w:firstLine="709"/>
        <w:rPr>
          <w:rFonts w:ascii="Times New Roman" w:eastAsia="Times New Roman" w:hAnsi="Times New Roman" w:cs="Times New Roman"/>
          <w:color w:val="231F20"/>
          <w:sz w:val="28"/>
          <w:szCs w:val="28"/>
          <w:lang w:eastAsia="ru-RU"/>
        </w:rPr>
      </w:pPr>
      <w:r w:rsidRPr="002E0809">
        <w:rPr>
          <w:rFonts w:ascii="Times New Roman" w:eastAsia="Times New Roman" w:hAnsi="Times New Roman" w:cs="Times New Roman"/>
          <w:color w:val="231F20"/>
          <w:sz w:val="28"/>
          <w:szCs w:val="28"/>
          <w:lang w:eastAsia="ru-RU"/>
        </w:rPr>
        <w:t>            </w:t>
      </w:r>
      <w:r w:rsidRPr="002E0809">
        <w:rPr>
          <w:rFonts w:ascii="Times New Roman" w:eastAsia="Times New Roman" w:hAnsi="Times New Roman" w:cs="Times New Roman"/>
          <w:b/>
          <w:bCs/>
          <w:color w:val="231F20"/>
          <w:sz w:val="28"/>
          <w:szCs w:val="28"/>
          <w:lang w:eastAsia="ru-RU"/>
        </w:rPr>
        <w:t>Мелкую моторику рук развивают:</w:t>
      </w:r>
    </w:p>
    <w:p w:rsidR="002E0809" w:rsidRPr="002E0809" w:rsidRDefault="002E0809" w:rsidP="004935EE">
      <w:pPr>
        <w:spacing w:before="75" w:after="75" w:line="360" w:lineRule="atLeast"/>
        <w:ind w:firstLine="709"/>
        <w:rPr>
          <w:rFonts w:ascii="Times New Roman" w:eastAsia="Times New Roman" w:hAnsi="Times New Roman" w:cs="Times New Roman"/>
          <w:color w:val="231F20"/>
          <w:sz w:val="28"/>
          <w:szCs w:val="28"/>
          <w:lang w:eastAsia="ru-RU"/>
        </w:rPr>
      </w:pPr>
      <w:r w:rsidRPr="002E0809">
        <w:rPr>
          <w:rFonts w:ascii="Times New Roman" w:eastAsia="Times New Roman" w:hAnsi="Times New Roman" w:cs="Times New Roman"/>
          <w:color w:val="231F20"/>
          <w:sz w:val="28"/>
          <w:szCs w:val="28"/>
          <w:lang w:eastAsia="ru-RU"/>
        </w:rPr>
        <w:t>-различные игры с пальчиками, где необходимо выполнять те или иные движения в определенной последовательности;</w:t>
      </w:r>
    </w:p>
    <w:p w:rsidR="002E0809" w:rsidRPr="002E0809" w:rsidRDefault="002E0809" w:rsidP="004935EE">
      <w:pPr>
        <w:spacing w:before="75" w:after="75" w:line="360" w:lineRule="atLeast"/>
        <w:ind w:firstLine="709"/>
        <w:rPr>
          <w:rFonts w:ascii="Times New Roman" w:eastAsia="Times New Roman" w:hAnsi="Times New Roman" w:cs="Times New Roman"/>
          <w:color w:val="231F20"/>
          <w:sz w:val="28"/>
          <w:szCs w:val="28"/>
          <w:lang w:eastAsia="ru-RU"/>
        </w:rPr>
      </w:pPr>
      <w:r w:rsidRPr="002E0809">
        <w:rPr>
          <w:rFonts w:ascii="Times New Roman" w:eastAsia="Times New Roman" w:hAnsi="Times New Roman" w:cs="Times New Roman"/>
          <w:color w:val="231F20"/>
          <w:sz w:val="28"/>
          <w:szCs w:val="28"/>
          <w:lang w:eastAsia="ru-RU"/>
        </w:rPr>
        <w:t>-игры с мелкими предметами, которые неудобно брать в ручку;</w:t>
      </w:r>
    </w:p>
    <w:p w:rsidR="002E0809" w:rsidRPr="002E0809" w:rsidRDefault="002E0809" w:rsidP="004935EE">
      <w:pPr>
        <w:spacing w:before="75" w:after="75" w:line="360" w:lineRule="atLeast"/>
        <w:ind w:firstLine="709"/>
        <w:rPr>
          <w:rFonts w:ascii="Times New Roman" w:eastAsia="Times New Roman" w:hAnsi="Times New Roman" w:cs="Times New Roman"/>
          <w:color w:val="231F20"/>
          <w:sz w:val="28"/>
          <w:szCs w:val="28"/>
          <w:lang w:eastAsia="ru-RU"/>
        </w:rPr>
      </w:pPr>
      <w:r w:rsidRPr="002E0809">
        <w:rPr>
          <w:rFonts w:ascii="Times New Roman" w:eastAsia="Times New Roman" w:hAnsi="Times New Roman" w:cs="Times New Roman"/>
          <w:color w:val="231F20"/>
          <w:sz w:val="28"/>
          <w:szCs w:val="28"/>
          <w:lang w:eastAsia="ru-RU"/>
        </w:rPr>
        <w:t>-игры, где требуется что-то брать или вытаскивать, сжимать-разжимать, выливать-наливать, насыпать-высыпать, проталкивать в отверстия;</w:t>
      </w:r>
    </w:p>
    <w:p w:rsidR="002E0809" w:rsidRPr="002E0809" w:rsidRDefault="002E0809" w:rsidP="004935EE">
      <w:pPr>
        <w:spacing w:before="75" w:after="75" w:line="360" w:lineRule="atLeast"/>
        <w:ind w:firstLine="709"/>
        <w:rPr>
          <w:rFonts w:ascii="Times New Roman" w:eastAsia="Times New Roman" w:hAnsi="Times New Roman" w:cs="Times New Roman"/>
          <w:color w:val="231F20"/>
          <w:sz w:val="28"/>
          <w:szCs w:val="28"/>
          <w:lang w:eastAsia="ru-RU"/>
        </w:rPr>
      </w:pPr>
      <w:r w:rsidRPr="002E0809">
        <w:rPr>
          <w:rFonts w:ascii="Times New Roman" w:eastAsia="Times New Roman" w:hAnsi="Times New Roman" w:cs="Times New Roman"/>
          <w:color w:val="231F20"/>
          <w:sz w:val="28"/>
          <w:szCs w:val="28"/>
          <w:lang w:eastAsia="ru-RU"/>
        </w:rPr>
        <w:t>-рисование карандашом, фломастерами;</w:t>
      </w:r>
    </w:p>
    <w:p w:rsidR="002E0809" w:rsidRPr="002E0809" w:rsidRDefault="002E0809" w:rsidP="004935EE">
      <w:pPr>
        <w:spacing w:before="75" w:after="75" w:line="360" w:lineRule="atLeast"/>
        <w:ind w:firstLine="709"/>
        <w:rPr>
          <w:rFonts w:ascii="Times New Roman" w:eastAsia="Times New Roman" w:hAnsi="Times New Roman" w:cs="Times New Roman"/>
          <w:color w:val="231F20"/>
          <w:sz w:val="28"/>
          <w:szCs w:val="28"/>
          <w:lang w:eastAsia="ru-RU"/>
        </w:rPr>
      </w:pPr>
      <w:r w:rsidRPr="002E0809">
        <w:rPr>
          <w:rFonts w:ascii="Times New Roman" w:eastAsia="Times New Roman" w:hAnsi="Times New Roman" w:cs="Times New Roman"/>
          <w:color w:val="231F20"/>
          <w:sz w:val="28"/>
          <w:szCs w:val="28"/>
          <w:lang w:eastAsia="ru-RU"/>
        </w:rPr>
        <w:t>-застегивание и расстегивание молний, пуговиц, одевание, раздевание и т. д;</w:t>
      </w:r>
    </w:p>
    <w:p w:rsidR="002E0809" w:rsidRPr="002E0809" w:rsidRDefault="002E0809" w:rsidP="004935EE">
      <w:pPr>
        <w:spacing w:before="75" w:after="75" w:line="360" w:lineRule="atLeast"/>
        <w:ind w:firstLine="709"/>
        <w:rPr>
          <w:rFonts w:ascii="Times New Roman" w:eastAsia="Times New Roman" w:hAnsi="Times New Roman" w:cs="Times New Roman"/>
          <w:color w:val="231F20"/>
          <w:sz w:val="28"/>
          <w:szCs w:val="28"/>
          <w:lang w:eastAsia="ru-RU"/>
        </w:rPr>
      </w:pPr>
      <w:r w:rsidRPr="002E0809">
        <w:rPr>
          <w:rFonts w:ascii="Times New Roman" w:eastAsia="Times New Roman" w:hAnsi="Times New Roman" w:cs="Times New Roman"/>
          <w:color w:val="231F20"/>
          <w:sz w:val="28"/>
          <w:szCs w:val="28"/>
          <w:lang w:eastAsia="ru-RU"/>
        </w:rPr>
        <w:t>Мелкую моторику рук развивают также физические упражнения. Это разнообразные висы и лазания (по лесенке, на спортивном комплексе). Такие упражнения укрепляют ладони и пальцы малыша, развивают мышцы.</w:t>
      </w:r>
    </w:p>
    <w:p w:rsidR="002E0809" w:rsidRPr="002E0809" w:rsidRDefault="002E0809" w:rsidP="004935EE">
      <w:pPr>
        <w:spacing w:before="75" w:after="75" w:line="360" w:lineRule="atLeast"/>
        <w:ind w:firstLine="709"/>
        <w:rPr>
          <w:rFonts w:ascii="Times New Roman" w:eastAsia="Times New Roman" w:hAnsi="Times New Roman" w:cs="Times New Roman"/>
          <w:color w:val="231F20"/>
          <w:sz w:val="28"/>
          <w:szCs w:val="28"/>
          <w:lang w:eastAsia="ru-RU"/>
        </w:rPr>
      </w:pPr>
      <w:r w:rsidRPr="002E0809">
        <w:rPr>
          <w:rFonts w:ascii="Times New Roman" w:eastAsia="Times New Roman" w:hAnsi="Times New Roman" w:cs="Times New Roman"/>
          <w:color w:val="231F20"/>
          <w:sz w:val="28"/>
          <w:szCs w:val="28"/>
          <w:lang w:eastAsia="ru-RU"/>
        </w:rPr>
        <w:t xml:space="preserve">Широко можно использовать упражнения для ладоней и пальцев с грецкими орехами. Прекрасное </w:t>
      </w:r>
      <w:r w:rsidR="004935EE" w:rsidRPr="002E0809">
        <w:rPr>
          <w:rFonts w:ascii="Times New Roman" w:eastAsia="Times New Roman" w:hAnsi="Times New Roman" w:cs="Times New Roman"/>
          <w:color w:val="231F20"/>
          <w:sz w:val="28"/>
          <w:szCs w:val="28"/>
          <w:lang w:eastAsia="ru-RU"/>
        </w:rPr>
        <w:t>оздоравливающе</w:t>
      </w:r>
      <w:r w:rsidR="004935EE">
        <w:rPr>
          <w:rFonts w:ascii="Times New Roman" w:eastAsia="Times New Roman" w:hAnsi="Times New Roman" w:cs="Times New Roman"/>
          <w:color w:val="231F20"/>
          <w:sz w:val="28"/>
          <w:szCs w:val="28"/>
          <w:lang w:eastAsia="ru-RU"/>
        </w:rPr>
        <w:t>е</w:t>
      </w:r>
      <w:r w:rsidRPr="002E0809">
        <w:rPr>
          <w:rFonts w:ascii="Times New Roman" w:eastAsia="Times New Roman" w:hAnsi="Times New Roman" w:cs="Times New Roman"/>
          <w:color w:val="231F20"/>
          <w:sz w:val="28"/>
          <w:szCs w:val="28"/>
          <w:lang w:eastAsia="ru-RU"/>
        </w:rPr>
        <w:t xml:space="preserve"> и тонизирующее воздействие оказывает перекатывание между ладонями шестигранного карандаша.</w:t>
      </w:r>
    </w:p>
    <w:p w:rsidR="002E0809" w:rsidRPr="002E0809" w:rsidRDefault="002E0809" w:rsidP="004935EE">
      <w:pPr>
        <w:spacing w:before="75" w:after="75" w:line="360" w:lineRule="atLeast"/>
        <w:ind w:firstLine="709"/>
        <w:rPr>
          <w:rFonts w:ascii="Times New Roman" w:eastAsia="Times New Roman" w:hAnsi="Times New Roman" w:cs="Times New Roman"/>
          <w:color w:val="231F20"/>
          <w:sz w:val="28"/>
          <w:szCs w:val="28"/>
          <w:lang w:eastAsia="ru-RU"/>
        </w:rPr>
      </w:pPr>
      <w:r w:rsidRPr="002E0809">
        <w:rPr>
          <w:rFonts w:ascii="Times New Roman" w:eastAsia="Times New Roman" w:hAnsi="Times New Roman" w:cs="Times New Roman"/>
          <w:color w:val="231F20"/>
          <w:sz w:val="28"/>
          <w:szCs w:val="28"/>
          <w:lang w:eastAsia="ru-RU"/>
        </w:rPr>
        <w:lastRenderedPageBreak/>
        <w:t>В коррекционной практике можно использовать мяч - что является прекрасным инструментом. Их выбор достаточно широк: в продаже имеются мячи различного цвета, размера, качества, на любой вкус. Игры с мячом развивают мелкую и общую моторику, ориентировку в пространстве, отвлекают внимание ребенка от речевого дефекта, побуждают к общению, регулируют силу и точность движения.    Помогают нормализовать эмоционально-волевую сферу, что особенно важно для гипервозбудимых детей. Развивая мышечную силу, усиливают работу важнейших органов легких, сердца, улучшают обмен веществ.</w:t>
      </w:r>
    </w:p>
    <w:p w:rsidR="002E0809" w:rsidRPr="002E0809" w:rsidRDefault="002E0809" w:rsidP="004935EE">
      <w:pPr>
        <w:spacing w:after="0" w:line="360" w:lineRule="atLeast"/>
        <w:ind w:firstLine="709"/>
        <w:rPr>
          <w:rFonts w:ascii="Times New Roman" w:eastAsia="Times New Roman" w:hAnsi="Times New Roman" w:cs="Times New Roman"/>
          <w:color w:val="231F20"/>
          <w:sz w:val="28"/>
          <w:szCs w:val="28"/>
          <w:lang w:eastAsia="ru-RU"/>
        </w:rPr>
      </w:pPr>
      <w:r w:rsidRPr="002E0809">
        <w:rPr>
          <w:rFonts w:ascii="Times New Roman" w:eastAsia="Times New Roman" w:hAnsi="Times New Roman" w:cs="Times New Roman"/>
          <w:color w:val="231F20"/>
          <w:sz w:val="28"/>
          <w:szCs w:val="28"/>
          <w:lang w:eastAsia="ru-RU"/>
        </w:rPr>
        <w:t>            </w:t>
      </w:r>
      <w:r w:rsidRPr="002E0809">
        <w:rPr>
          <w:rFonts w:ascii="Times New Roman" w:eastAsia="Times New Roman" w:hAnsi="Times New Roman" w:cs="Times New Roman"/>
          <w:b/>
          <w:bCs/>
          <w:color w:val="231F20"/>
          <w:sz w:val="28"/>
          <w:szCs w:val="28"/>
          <w:lang w:eastAsia="ru-RU"/>
        </w:rPr>
        <w:t>Как выполнять упражнения для развития мелкой моторики?</w:t>
      </w:r>
    </w:p>
    <w:p w:rsidR="002E0809" w:rsidRPr="002E0809" w:rsidRDefault="002E0809" w:rsidP="004935EE">
      <w:pPr>
        <w:spacing w:before="75" w:after="75" w:line="360" w:lineRule="atLeast"/>
        <w:ind w:firstLine="709"/>
        <w:rPr>
          <w:rFonts w:ascii="Times New Roman" w:eastAsia="Times New Roman" w:hAnsi="Times New Roman" w:cs="Times New Roman"/>
          <w:color w:val="231F20"/>
          <w:sz w:val="28"/>
          <w:szCs w:val="28"/>
          <w:lang w:eastAsia="ru-RU"/>
        </w:rPr>
      </w:pPr>
      <w:r w:rsidRPr="002E0809">
        <w:rPr>
          <w:rFonts w:ascii="Times New Roman" w:eastAsia="Times New Roman" w:hAnsi="Times New Roman" w:cs="Times New Roman"/>
          <w:color w:val="231F20"/>
          <w:sz w:val="28"/>
          <w:szCs w:val="28"/>
          <w:lang w:eastAsia="ru-RU"/>
        </w:rPr>
        <w:t>Сначала все упражнения выполняются медленно. Нужно следить, чтобы ребенок правильно воспроизводил и удерживал положение кисти или пальцев и правильно переключался с одного движения на другое. При необходимости нужно помочь малышу или научить его помогать себе второй рукой.</w:t>
      </w:r>
    </w:p>
    <w:p w:rsidR="002E0809" w:rsidRPr="002E0809" w:rsidRDefault="002E0809" w:rsidP="004935EE">
      <w:pPr>
        <w:spacing w:before="75" w:after="75" w:line="360" w:lineRule="atLeast"/>
        <w:ind w:firstLine="709"/>
        <w:rPr>
          <w:rFonts w:ascii="Times New Roman" w:eastAsia="Times New Roman" w:hAnsi="Times New Roman" w:cs="Times New Roman"/>
          <w:color w:val="231F20"/>
          <w:sz w:val="28"/>
          <w:szCs w:val="28"/>
          <w:lang w:eastAsia="ru-RU"/>
        </w:rPr>
      </w:pPr>
      <w:r w:rsidRPr="002E0809">
        <w:rPr>
          <w:rFonts w:ascii="Times New Roman" w:eastAsia="Times New Roman" w:hAnsi="Times New Roman" w:cs="Times New Roman"/>
          <w:color w:val="231F20"/>
          <w:sz w:val="28"/>
          <w:szCs w:val="28"/>
          <w:lang w:eastAsia="ru-RU"/>
        </w:rPr>
        <w:t>Упражнения отрабатываются сначала одной рукой (если не предусмотрено участие обеих рук), затем другой рукой, после этого - двумя одновременно.</w:t>
      </w:r>
    </w:p>
    <w:p w:rsidR="002E0809" w:rsidRPr="002E0809" w:rsidRDefault="002E0809" w:rsidP="004935EE">
      <w:pPr>
        <w:spacing w:before="75" w:after="75" w:line="360" w:lineRule="atLeast"/>
        <w:ind w:firstLine="709"/>
        <w:rPr>
          <w:rFonts w:ascii="Times New Roman" w:eastAsia="Times New Roman" w:hAnsi="Times New Roman" w:cs="Times New Roman"/>
          <w:color w:val="231F20"/>
          <w:sz w:val="28"/>
          <w:szCs w:val="28"/>
          <w:lang w:eastAsia="ru-RU"/>
        </w:rPr>
      </w:pPr>
      <w:r w:rsidRPr="002E0809">
        <w:rPr>
          <w:rFonts w:ascii="Times New Roman" w:eastAsia="Times New Roman" w:hAnsi="Times New Roman" w:cs="Times New Roman"/>
          <w:color w:val="231F20"/>
          <w:sz w:val="28"/>
          <w:szCs w:val="28"/>
          <w:lang w:eastAsia="ru-RU"/>
        </w:rPr>
        <w:t>Развивая моторику рук, нужно не забывать о том, что у ребенка две руки. Упражнения надо дублировать: выполнять и правой рукой и левой. Развивая правую руку, мы стимулируем развитие левого полушария мозга. И наоборот, развивая левую руку, мы стимулируем развитие правого полушария.</w:t>
      </w:r>
    </w:p>
    <w:p w:rsidR="002E0809" w:rsidRPr="002E0809" w:rsidRDefault="002E0809" w:rsidP="004935EE">
      <w:pPr>
        <w:spacing w:before="75" w:after="75" w:line="360" w:lineRule="atLeast"/>
        <w:ind w:firstLine="709"/>
        <w:rPr>
          <w:rFonts w:ascii="Times New Roman" w:eastAsia="Times New Roman" w:hAnsi="Times New Roman" w:cs="Times New Roman"/>
          <w:color w:val="231F20"/>
          <w:sz w:val="28"/>
          <w:szCs w:val="28"/>
          <w:lang w:eastAsia="ru-RU"/>
        </w:rPr>
      </w:pPr>
      <w:r w:rsidRPr="002E0809">
        <w:rPr>
          <w:rFonts w:ascii="Times New Roman" w:eastAsia="Times New Roman" w:hAnsi="Times New Roman" w:cs="Times New Roman"/>
          <w:color w:val="231F20"/>
          <w:sz w:val="28"/>
          <w:szCs w:val="28"/>
          <w:lang w:eastAsia="ru-RU"/>
        </w:rPr>
        <w:t>Тренировку пальцев следует начинать с самого раннего детства. Дети, у которых лучше развиты мелкие, тонкие движения рук, имеют более развитый мозг, особенно те его  отделы, которые отвечают за речь. Иначе говоря, чем лучше будут развиты пальчики малыша, тем проще ему будет осваивать речь.</w:t>
      </w:r>
    </w:p>
    <w:p w:rsidR="002E0809" w:rsidRPr="002E0809" w:rsidRDefault="002E0809" w:rsidP="004935EE">
      <w:pPr>
        <w:spacing w:before="75" w:after="75" w:line="360" w:lineRule="atLeast"/>
        <w:ind w:firstLine="709"/>
        <w:rPr>
          <w:rFonts w:ascii="Times New Roman" w:eastAsia="Times New Roman" w:hAnsi="Times New Roman" w:cs="Times New Roman"/>
          <w:color w:val="231F20"/>
          <w:sz w:val="28"/>
          <w:szCs w:val="28"/>
          <w:lang w:eastAsia="ru-RU"/>
        </w:rPr>
      </w:pPr>
      <w:r w:rsidRPr="002E0809">
        <w:rPr>
          <w:rFonts w:ascii="Times New Roman" w:eastAsia="Times New Roman" w:hAnsi="Times New Roman" w:cs="Times New Roman"/>
          <w:color w:val="231F20"/>
          <w:sz w:val="28"/>
          <w:szCs w:val="28"/>
          <w:lang w:eastAsia="ru-RU"/>
        </w:rPr>
        <w:t>Конечно, развитие мелкой моторики – не единственный фактор, способствующий  развитию речи.   Если  у ребенка будет прекрасно развитая  моторика, но с ним не будут разговаривать, то речь малыша будет недостаточно развита.</w:t>
      </w:r>
    </w:p>
    <w:p w:rsidR="007D5871" w:rsidRPr="002E0809" w:rsidRDefault="004935EE" w:rsidP="004935EE">
      <w:pPr>
        <w:jc w:val="center"/>
        <w:rPr>
          <w:rFonts w:ascii="Times New Roman" w:hAnsi="Times New Roman" w:cs="Times New Roman"/>
          <w:sz w:val="28"/>
          <w:szCs w:val="28"/>
        </w:rPr>
      </w:pPr>
      <w:r w:rsidRPr="004935EE">
        <w:rPr>
          <w:rFonts w:ascii="Times New Roman" w:hAnsi="Times New Roman" w:cs="Times New Roman"/>
          <w:noProof/>
          <w:sz w:val="28"/>
          <w:szCs w:val="28"/>
          <w:lang w:eastAsia="ru-RU"/>
        </w:rPr>
        <w:drawing>
          <wp:inline distT="0" distB="0" distL="0" distR="0" wp14:anchorId="49524DD9" wp14:editId="75815D10">
            <wp:extent cx="5454650" cy="2245497"/>
            <wp:effectExtent l="0" t="0" r="0" b="2540"/>
            <wp:docPr id="2" name="Рисунок 2"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backgrou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58619" cy="2247131"/>
                    </a:xfrm>
                    <a:prstGeom prst="rect">
                      <a:avLst/>
                    </a:prstGeom>
                    <a:noFill/>
                    <a:ln>
                      <a:noFill/>
                    </a:ln>
                  </pic:spPr>
                </pic:pic>
              </a:graphicData>
            </a:graphic>
          </wp:inline>
        </w:drawing>
      </w:r>
    </w:p>
    <w:sectPr w:rsidR="007D5871" w:rsidRPr="002E0809" w:rsidSect="004935EE">
      <w:pgSz w:w="11906" w:h="16838"/>
      <w:pgMar w:top="851" w:right="566" w:bottom="709" w:left="1276"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D359A6"/>
    <w:multiLevelType w:val="multilevel"/>
    <w:tmpl w:val="1E588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9E2"/>
    <w:rsid w:val="002E0809"/>
    <w:rsid w:val="004935EE"/>
    <w:rsid w:val="006A39E2"/>
    <w:rsid w:val="00C31CD1"/>
    <w:rsid w:val="00C907CE"/>
    <w:rsid w:val="00CA7B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935E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935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935E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935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681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586</Words>
  <Characters>3345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persi</cp:lastModifiedBy>
  <cp:revision>4</cp:revision>
  <cp:lastPrinted>2024-11-01T17:48:00Z</cp:lastPrinted>
  <dcterms:created xsi:type="dcterms:W3CDTF">2020-10-01T03:41:00Z</dcterms:created>
  <dcterms:modified xsi:type="dcterms:W3CDTF">2024-12-02T18:00:00Z</dcterms:modified>
</cp:coreProperties>
</file>